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527" w:rsidRDefault="00F80527" w:rsidP="00F80527"/>
    <w:p w:rsidR="00F80527" w:rsidRPr="00C9428B" w:rsidRDefault="00F80527" w:rsidP="00F80527">
      <w:pPr>
        <w:jc w:val="center"/>
        <w:rPr>
          <w:rFonts w:ascii="Arial" w:hAnsi="Arial" w:cs="Arial"/>
        </w:rPr>
      </w:pPr>
    </w:p>
    <w:p w:rsidR="00407AAE" w:rsidRPr="00C9428B" w:rsidRDefault="00407AAE" w:rsidP="00407AAE">
      <w:pPr>
        <w:jc w:val="center"/>
        <w:rPr>
          <w:rFonts w:ascii="Arial" w:hAnsi="Arial" w:cs="Arial"/>
          <w:b/>
        </w:rPr>
      </w:pPr>
      <w:r w:rsidRPr="00C9428B">
        <w:rPr>
          <w:rFonts w:ascii="Arial" w:hAnsi="Arial" w:cs="Arial"/>
          <w:b/>
        </w:rPr>
        <w:t xml:space="preserve">ИЗЈАВА ОДГОВОРНОГ УРБАНИСТЕ </w:t>
      </w:r>
    </w:p>
    <w:p w:rsidR="00407AAE" w:rsidRPr="00C9428B" w:rsidRDefault="00407AAE" w:rsidP="00407AAE">
      <w:pPr>
        <w:jc w:val="center"/>
        <w:rPr>
          <w:rFonts w:ascii="Arial" w:hAnsi="Arial" w:cs="Arial"/>
        </w:rPr>
      </w:pPr>
    </w:p>
    <w:p w:rsidR="00407AAE" w:rsidRPr="00C9428B" w:rsidRDefault="00407AAE" w:rsidP="00407AAE">
      <w:pPr>
        <w:jc w:val="center"/>
        <w:rPr>
          <w:rFonts w:ascii="Arial" w:hAnsi="Arial" w:cs="Arial"/>
        </w:rPr>
      </w:pPr>
    </w:p>
    <w:p w:rsidR="00407AAE" w:rsidRPr="00C9428B" w:rsidRDefault="00407AAE" w:rsidP="00407AAE">
      <w:pPr>
        <w:jc w:val="both"/>
        <w:rPr>
          <w:rFonts w:ascii="Arial" w:hAnsi="Arial" w:cs="Arial"/>
        </w:rPr>
      </w:pPr>
    </w:p>
    <w:p w:rsidR="00407AAE" w:rsidRPr="00012DD4" w:rsidRDefault="00407AAE" w:rsidP="00407AAE">
      <w:pPr>
        <w:pStyle w:val="NormalBulleted"/>
        <w:rPr>
          <w:rFonts w:ascii="Arial" w:hAnsi="Arial" w:cs="Arial"/>
          <w:color w:val="000000"/>
        </w:rPr>
      </w:pPr>
      <w:r w:rsidRPr="00012DD4">
        <w:rPr>
          <w:rFonts w:ascii="Arial" w:hAnsi="Arial" w:cs="Arial"/>
        </w:rPr>
        <w:t xml:space="preserve">У </w:t>
      </w:r>
      <w:proofErr w:type="spellStart"/>
      <w:r w:rsidRPr="00012DD4">
        <w:rPr>
          <w:rFonts w:ascii="Arial" w:hAnsi="Arial" w:cs="Arial"/>
        </w:rPr>
        <w:t>складу</w:t>
      </w:r>
      <w:proofErr w:type="spellEnd"/>
      <w:r w:rsidRPr="00012DD4">
        <w:rPr>
          <w:rFonts w:ascii="Arial" w:hAnsi="Arial" w:cs="Arial"/>
        </w:rPr>
        <w:t xml:space="preserve"> </w:t>
      </w:r>
      <w:proofErr w:type="spellStart"/>
      <w:r w:rsidRPr="00012DD4">
        <w:rPr>
          <w:rFonts w:ascii="Arial" w:hAnsi="Arial" w:cs="Arial"/>
        </w:rPr>
        <w:t>са</w:t>
      </w:r>
      <w:proofErr w:type="spellEnd"/>
      <w:r w:rsidRPr="00012DD4">
        <w:rPr>
          <w:rFonts w:ascii="Arial" w:hAnsi="Arial" w:cs="Arial"/>
        </w:rPr>
        <w:t xml:space="preserve"> </w:t>
      </w:r>
      <w:proofErr w:type="spellStart"/>
      <w:r w:rsidRPr="00012DD4">
        <w:rPr>
          <w:rFonts w:ascii="Arial" w:hAnsi="Arial" w:cs="Arial"/>
          <w:bCs/>
        </w:rPr>
        <w:t>Зак</w:t>
      </w:r>
      <w:proofErr w:type="spellEnd"/>
      <w:r w:rsidRPr="00012DD4">
        <w:rPr>
          <w:rFonts w:ascii="Arial" w:hAnsi="Arial" w:cs="Arial"/>
          <w:bCs/>
          <w:lang w:val="ru-RU"/>
        </w:rPr>
        <w:t>оном о пл</w:t>
      </w:r>
      <w:r w:rsidRPr="00012DD4">
        <w:rPr>
          <w:rFonts w:ascii="Arial" w:hAnsi="Arial" w:cs="Arial"/>
          <w:bCs/>
        </w:rPr>
        <w:t>а</w:t>
      </w:r>
      <w:r w:rsidRPr="00012DD4">
        <w:rPr>
          <w:rFonts w:ascii="Arial" w:hAnsi="Arial" w:cs="Arial"/>
          <w:bCs/>
          <w:lang w:val="ru-RU"/>
        </w:rPr>
        <w:t>н</w:t>
      </w:r>
      <w:r w:rsidRPr="00012DD4">
        <w:rPr>
          <w:rFonts w:ascii="Arial" w:hAnsi="Arial" w:cs="Arial"/>
          <w:bCs/>
        </w:rPr>
        <w:t>и</w:t>
      </w:r>
      <w:r w:rsidRPr="00012DD4">
        <w:rPr>
          <w:rFonts w:ascii="Arial" w:hAnsi="Arial" w:cs="Arial"/>
          <w:bCs/>
          <w:lang w:val="ru-RU"/>
        </w:rPr>
        <w:t>р</w:t>
      </w:r>
      <w:proofErr w:type="spellStart"/>
      <w:r w:rsidRPr="00012DD4">
        <w:rPr>
          <w:rFonts w:ascii="Arial" w:hAnsi="Arial" w:cs="Arial"/>
          <w:bCs/>
        </w:rPr>
        <w:t>ањ</w:t>
      </w:r>
      <w:proofErr w:type="spellEnd"/>
      <w:r w:rsidRPr="00012DD4">
        <w:rPr>
          <w:rFonts w:ascii="Arial" w:hAnsi="Arial" w:cs="Arial"/>
          <w:bCs/>
          <w:lang w:val="ru-RU"/>
        </w:rPr>
        <w:t>у</w:t>
      </w:r>
      <w:r w:rsidRPr="00012DD4">
        <w:rPr>
          <w:rFonts w:ascii="Arial" w:hAnsi="Arial" w:cs="Arial"/>
          <w:bCs/>
        </w:rPr>
        <w:t xml:space="preserve"> и </w:t>
      </w:r>
      <w:proofErr w:type="spellStart"/>
      <w:r w:rsidRPr="00012DD4">
        <w:rPr>
          <w:rFonts w:ascii="Arial" w:hAnsi="Arial" w:cs="Arial"/>
          <w:bCs/>
        </w:rPr>
        <w:t>изг</w:t>
      </w:r>
      <w:proofErr w:type="spellEnd"/>
      <w:r w:rsidRPr="00012DD4">
        <w:rPr>
          <w:rFonts w:ascii="Arial" w:hAnsi="Arial" w:cs="Arial"/>
          <w:bCs/>
          <w:lang w:val="ru-RU"/>
        </w:rPr>
        <w:t>р</w:t>
      </w:r>
      <w:proofErr w:type="spellStart"/>
      <w:r w:rsidRPr="00012DD4">
        <w:rPr>
          <w:rFonts w:ascii="Arial" w:hAnsi="Arial" w:cs="Arial"/>
          <w:bCs/>
        </w:rPr>
        <w:t>адњи</w:t>
      </w:r>
      <w:proofErr w:type="spellEnd"/>
      <w:r w:rsidRPr="00012DD4">
        <w:rPr>
          <w:rFonts w:ascii="Arial" w:hAnsi="Arial" w:cs="Arial"/>
        </w:rPr>
        <w:t xml:space="preserve"> </w:t>
      </w:r>
      <w:r w:rsidRPr="00012DD4">
        <w:rPr>
          <w:rFonts w:ascii="Arial" w:hAnsi="Arial" w:cs="Arial"/>
          <w:lang w:val="sr-Cyrl-CS"/>
        </w:rPr>
        <w:t>(„Службени гласник РС", бр. 72/09, 81/09, 64/10 – Одлука УС, 24/11, 121/12, 42/13 – Одлука УС, 50/13 – Одлука УС, 98/13 – Одлука УС, 132/14</w:t>
      </w:r>
      <w:r w:rsidRPr="00012DD4">
        <w:rPr>
          <w:rFonts w:ascii="Arial" w:hAnsi="Arial" w:cs="Arial"/>
        </w:rPr>
        <w:t xml:space="preserve">, </w:t>
      </w:r>
      <w:r w:rsidRPr="00012DD4">
        <w:rPr>
          <w:rFonts w:ascii="Arial" w:hAnsi="Arial" w:cs="Arial"/>
          <w:lang w:val="sr-Cyrl-CS"/>
        </w:rPr>
        <w:t>145/14</w:t>
      </w:r>
      <w:r w:rsidRPr="00012DD4">
        <w:rPr>
          <w:rFonts w:ascii="Arial" w:hAnsi="Arial" w:cs="Arial"/>
        </w:rPr>
        <w:t xml:space="preserve">, 83/18, 31/19,37/19 – </w:t>
      </w:r>
      <w:proofErr w:type="spellStart"/>
      <w:r w:rsidRPr="00012DD4">
        <w:rPr>
          <w:rFonts w:ascii="Arial" w:hAnsi="Arial" w:cs="Arial"/>
        </w:rPr>
        <w:t>др</w:t>
      </w:r>
      <w:proofErr w:type="spellEnd"/>
      <w:r w:rsidRPr="00012DD4">
        <w:rPr>
          <w:rFonts w:ascii="Arial" w:hAnsi="Arial" w:cs="Arial"/>
        </w:rPr>
        <w:t xml:space="preserve">. </w:t>
      </w:r>
      <w:proofErr w:type="spellStart"/>
      <w:r w:rsidRPr="00012DD4">
        <w:rPr>
          <w:rFonts w:ascii="Arial" w:hAnsi="Arial" w:cs="Arial"/>
        </w:rPr>
        <w:t>закон</w:t>
      </w:r>
      <w:proofErr w:type="spellEnd"/>
      <w:r w:rsidRPr="00012DD4">
        <w:rPr>
          <w:rFonts w:ascii="Arial" w:hAnsi="Arial" w:cs="Arial"/>
          <w:lang w:val="sr-Cyrl-RS"/>
        </w:rPr>
        <w:t xml:space="preserve"> и 9/20</w:t>
      </w:r>
      <w:r w:rsidRPr="00012DD4">
        <w:rPr>
          <w:rFonts w:ascii="Arial" w:hAnsi="Arial" w:cs="Arial"/>
          <w:lang w:val="sr-Cyrl-CS"/>
        </w:rPr>
        <w:t xml:space="preserve">), </w:t>
      </w:r>
      <w:proofErr w:type="spellStart"/>
      <w:r w:rsidRPr="00012DD4">
        <w:rPr>
          <w:rFonts w:ascii="Arial" w:hAnsi="Arial" w:cs="Arial"/>
        </w:rPr>
        <w:t>изјављујем</w:t>
      </w:r>
      <w:proofErr w:type="spellEnd"/>
      <w:r w:rsidRPr="00012DD4">
        <w:rPr>
          <w:rFonts w:ascii="Arial" w:hAnsi="Arial" w:cs="Arial"/>
        </w:rPr>
        <w:t xml:space="preserve"> </w:t>
      </w:r>
      <w:proofErr w:type="spellStart"/>
      <w:r w:rsidRPr="00012DD4">
        <w:rPr>
          <w:rFonts w:ascii="Arial" w:hAnsi="Arial" w:cs="Arial"/>
        </w:rPr>
        <w:t>да</w:t>
      </w:r>
      <w:proofErr w:type="spellEnd"/>
      <w:r w:rsidRPr="00012DD4">
        <w:rPr>
          <w:rFonts w:ascii="Arial" w:hAnsi="Arial" w:cs="Arial"/>
        </w:rPr>
        <w:t xml:space="preserve"> </w:t>
      </w:r>
      <w:proofErr w:type="spellStart"/>
      <w:r w:rsidRPr="00012DD4">
        <w:rPr>
          <w:rFonts w:ascii="Arial" w:hAnsi="Arial" w:cs="Arial"/>
        </w:rPr>
        <w:t>је</w:t>
      </w:r>
      <w:proofErr w:type="spellEnd"/>
      <w:r w:rsidRPr="00012DD4">
        <w:rPr>
          <w:rFonts w:ascii="Arial" w:hAnsi="Arial" w:cs="Arial"/>
        </w:rPr>
        <w:t xml:space="preserve"> </w:t>
      </w:r>
      <w:proofErr w:type="spellStart"/>
      <w:r w:rsidRPr="00012DD4">
        <w:rPr>
          <w:rFonts w:ascii="Arial" w:hAnsi="Arial" w:cs="Arial"/>
          <w:b/>
        </w:rPr>
        <w:t>Нацрт</w:t>
      </w:r>
      <w:proofErr w:type="spellEnd"/>
      <w:r w:rsidRPr="00012DD4">
        <w:rPr>
          <w:rFonts w:ascii="Arial" w:hAnsi="Arial" w:cs="Arial"/>
          <w:b/>
        </w:rPr>
        <w:t xml:space="preserve"> </w:t>
      </w:r>
      <w:proofErr w:type="spellStart"/>
      <w:r w:rsidRPr="00012DD4">
        <w:rPr>
          <w:rFonts w:ascii="Arial" w:hAnsi="Arial" w:cs="Arial"/>
          <w:b/>
        </w:rPr>
        <w:t>плана</w:t>
      </w:r>
      <w:proofErr w:type="spellEnd"/>
      <w:r w:rsidRPr="00012DD4">
        <w:rPr>
          <w:rFonts w:ascii="Arial" w:hAnsi="Arial" w:cs="Arial"/>
          <w:b/>
        </w:rPr>
        <w:t xml:space="preserve"> </w:t>
      </w:r>
      <w:proofErr w:type="spellStart"/>
      <w:r w:rsidRPr="00012DD4">
        <w:rPr>
          <w:rFonts w:ascii="Arial" w:hAnsi="Arial" w:cs="Arial"/>
          <w:b/>
        </w:rPr>
        <w:t>детаљне</w:t>
      </w:r>
      <w:proofErr w:type="spellEnd"/>
      <w:r w:rsidRPr="00012DD4">
        <w:rPr>
          <w:rFonts w:ascii="Arial" w:hAnsi="Arial" w:cs="Arial"/>
          <w:b/>
        </w:rPr>
        <w:t xml:space="preserve"> </w:t>
      </w:r>
      <w:proofErr w:type="spellStart"/>
      <w:r w:rsidRPr="00012DD4">
        <w:rPr>
          <w:rFonts w:ascii="Arial" w:hAnsi="Arial" w:cs="Arial"/>
          <w:b/>
        </w:rPr>
        <w:t>регулације</w:t>
      </w:r>
      <w:proofErr w:type="spellEnd"/>
      <w:r w:rsidRPr="00012DD4">
        <w:rPr>
          <w:rFonts w:ascii="Arial" w:hAnsi="Arial" w:cs="Arial"/>
          <w:lang w:val="sr-Cyrl-RS"/>
        </w:rPr>
        <w:t xml:space="preserve"> за блок између улица: Књегиње Зорке, Светог Саве, Охридске и Булевара Ослобођења, градскa општина Врачар</w:t>
      </w:r>
      <w:r w:rsidRPr="00012DD4">
        <w:rPr>
          <w:rFonts w:ascii="Arial" w:hAnsi="Arial" w:cs="Arial"/>
          <w:lang w:val="ru-RU"/>
        </w:rPr>
        <w:t xml:space="preserve">, </w:t>
      </w:r>
      <w:proofErr w:type="spellStart"/>
      <w:r w:rsidRPr="00012DD4">
        <w:rPr>
          <w:rFonts w:ascii="Arial" w:hAnsi="Arial" w:cs="Arial"/>
          <w:color w:val="000000"/>
        </w:rPr>
        <w:t>усклађен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са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наведеним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законом</w:t>
      </w:r>
      <w:proofErr w:type="spellEnd"/>
      <w:r w:rsidRPr="00012DD4">
        <w:rPr>
          <w:rFonts w:ascii="Arial" w:hAnsi="Arial" w:cs="Arial"/>
          <w:color w:val="000000"/>
        </w:rPr>
        <w:t xml:space="preserve"> и </w:t>
      </w:r>
      <w:proofErr w:type="spellStart"/>
      <w:r w:rsidRPr="00012DD4">
        <w:rPr>
          <w:rFonts w:ascii="Arial" w:hAnsi="Arial" w:cs="Arial"/>
          <w:color w:val="000000"/>
        </w:rPr>
        <w:t>прописима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донетим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на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основу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наведеног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закона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као</w:t>
      </w:r>
      <w:proofErr w:type="spellEnd"/>
      <w:r w:rsidRPr="00012DD4">
        <w:rPr>
          <w:rFonts w:ascii="Arial" w:hAnsi="Arial" w:cs="Arial"/>
          <w:color w:val="000000"/>
        </w:rPr>
        <w:t xml:space="preserve"> и </w:t>
      </w:r>
      <w:proofErr w:type="spellStart"/>
      <w:r w:rsidRPr="00012DD4">
        <w:rPr>
          <w:rFonts w:ascii="Arial" w:hAnsi="Arial" w:cs="Arial"/>
          <w:color w:val="000000"/>
        </w:rPr>
        <w:t>са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Извештајем</w:t>
      </w:r>
      <w:proofErr w:type="spellEnd"/>
      <w:r w:rsidRPr="00012DD4">
        <w:rPr>
          <w:rFonts w:ascii="Arial" w:hAnsi="Arial" w:cs="Arial"/>
          <w:color w:val="000000"/>
        </w:rPr>
        <w:t xml:space="preserve"> о </w:t>
      </w:r>
      <w:proofErr w:type="spellStart"/>
      <w:r w:rsidRPr="00012DD4">
        <w:rPr>
          <w:rFonts w:ascii="Arial" w:hAnsi="Arial" w:cs="Arial"/>
          <w:color w:val="000000"/>
        </w:rPr>
        <w:t>извршеној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стручној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контроли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Комисије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за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планове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Скупштине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града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Београда</w:t>
      </w:r>
      <w:proofErr w:type="spellEnd"/>
      <w:r w:rsidRPr="00012DD4">
        <w:rPr>
          <w:rFonts w:ascii="Arial" w:hAnsi="Arial" w:cs="Arial"/>
          <w:color w:val="000000"/>
        </w:rPr>
        <w:t xml:space="preserve">, </w:t>
      </w:r>
      <w:proofErr w:type="spellStart"/>
      <w:r w:rsidRPr="00012DD4">
        <w:rPr>
          <w:rFonts w:ascii="Arial" w:hAnsi="Arial" w:cs="Arial"/>
          <w:color w:val="000000"/>
        </w:rPr>
        <w:t>који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је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саставни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део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документационе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основе</w:t>
      </w:r>
      <w:proofErr w:type="spellEnd"/>
      <w:r w:rsidRPr="00012DD4">
        <w:rPr>
          <w:rFonts w:ascii="Arial" w:hAnsi="Arial" w:cs="Arial"/>
          <w:color w:val="000000"/>
        </w:rPr>
        <w:t xml:space="preserve"> </w:t>
      </w:r>
      <w:proofErr w:type="spellStart"/>
      <w:r w:rsidRPr="00012DD4">
        <w:rPr>
          <w:rFonts w:ascii="Arial" w:hAnsi="Arial" w:cs="Arial"/>
          <w:color w:val="000000"/>
        </w:rPr>
        <w:t>Плана</w:t>
      </w:r>
      <w:proofErr w:type="spellEnd"/>
      <w:r w:rsidRPr="00012DD4">
        <w:rPr>
          <w:rFonts w:ascii="Arial" w:hAnsi="Arial" w:cs="Arial"/>
          <w:color w:val="000000"/>
        </w:rPr>
        <w:t>.</w:t>
      </w:r>
    </w:p>
    <w:p w:rsidR="00407AAE" w:rsidRPr="00012DD4" w:rsidRDefault="00407AAE" w:rsidP="00407AAE">
      <w:pPr>
        <w:pStyle w:val="NormalBulleted"/>
        <w:rPr>
          <w:rFonts w:ascii="Arial" w:hAnsi="Arial" w:cs="Arial"/>
          <w:color w:val="000000"/>
        </w:rPr>
      </w:pPr>
    </w:p>
    <w:p w:rsidR="00407AAE" w:rsidRPr="00C9428B" w:rsidRDefault="00407AAE" w:rsidP="00407AAE">
      <w:pPr>
        <w:pStyle w:val="NormalBulleted"/>
        <w:rPr>
          <w:rFonts w:ascii="Arial" w:hAnsi="Arial" w:cs="Arial"/>
          <w:color w:val="000000"/>
        </w:rPr>
      </w:pPr>
    </w:p>
    <w:p w:rsidR="00407AAE" w:rsidRPr="00C9428B" w:rsidRDefault="00407AAE" w:rsidP="00407AAE">
      <w:pPr>
        <w:pStyle w:val="NormalBulleted"/>
        <w:rPr>
          <w:rFonts w:ascii="Arial" w:hAnsi="Arial" w:cs="Arial"/>
          <w:color w:val="000000"/>
        </w:rPr>
      </w:pPr>
    </w:p>
    <w:p w:rsidR="00407AAE" w:rsidRPr="00C9428B" w:rsidRDefault="00407AAE" w:rsidP="00407AAE">
      <w:pPr>
        <w:pStyle w:val="NormalBulleted"/>
        <w:rPr>
          <w:rFonts w:ascii="Arial" w:hAnsi="Arial" w:cs="Arial"/>
          <w:color w:val="000000"/>
        </w:rPr>
      </w:pPr>
    </w:p>
    <w:p w:rsidR="00407AAE" w:rsidRPr="00C9428B" w:rsidRDefault="00407AAE" w:rsidP="00407AAE">
      <w:pPr>
        <w:pStyle w:val="NormalBulleted"/>
        <w:ind w:left="720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8"/>
        <w:gridCol w:w="4748"/>
      </w:tblGrid>
      <w:tr w:rsidR="00407AAE" w:rsidRPr="00C9428B" w:rsidTr="006B48AF">
        <w:tc>
          <w:tcPr>
            <w:tcW w:w="4927" w:type="dxa"/>
          </w:tcPr>
          <w:p w:rsidR="00407AAE" w:rsidRPr="00F80527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  <w:proofErr w:type="spellStart"/>
            <w:r w:rsidRPr="00F80527">
              <w:rPr>
                <w:rFonts w:ascii="Arial" w:hAnsi="Arial" w:cs="Arial"/>
                <w:color w:val="000000"/>
              </w:rPr>
              <w:t>Одговорни</w:t>
            </w:r>
            <w:proofErr w:type="spellEnd"/>
            <w:r w:rsidRPr="00F80527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80527">
              <w:rPr>
                <w:rFonts w:ascii="Arial" w:hAnsi="Arial" w:cs="Arial"/>
                <w:color w:val="000000"/>
              </w:rPr>
              <w:t>урбаниста</w:t>
            </w:r>
            <w:proofErr w:type="spellEnd"/>
            <w:r w:rsidRPr="00F80527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4928" w:type="dxa"/>
          </w:tcPr>
          <w:p w:rsidR="00407AAE" w:rsidRPr="00F80527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sr-Cyrl-RS"/>
              </w:rPr>
              <w:t>Зоран Радовановић</w:t>
            </w:r>
            <w:r w:rsidRPr="00F80527">
              <w:rPr>
                <w:rFonts w:ascii="Arial" w:hAnsi="Arial" w:cs="Arial"/>
                <w:color w:val="000000"/>
              </w:rPr>
              <w:t xml:space="preserve">,  </w:t>
            </w:r>
            <w:proofErr w:type="spellStart"/>
            <w:r w:rsidRPr="00F80527">
              <w:rPr>
                <w:rFonts w:ascii="Arial" w:hAnsi="Arial" w:cs="Arial"/>
                <w:color w:val="000000"/>
              </w:rPr>
              <w:t>дипл</w:t>
            </w:r>
            <w:proofErr w:type="spellEnd"/>
            <w:r w:rsidRPr="00F80527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80527">
              <w:rPr>
                <w:rFonts w:ascii="Arial" w:hAnsi="Arial" w:cs="Arial"/>
                <w:color w:val="000000"/>
              </w:rPr>
              <w:t>инж.арх</w:t>
            </w:r>
            <w:proofErr w:type="spellEnd"/>
            <w:r w:rsidRPr="00F80527">
              <w:rPr>
                <w:rFonts w:ascii="Arial" w:hAnsi="Arial" w:cs="Arial"/>
                <w:color w:val="000000"/>
              </w:rPr>
              <w:t>.</w:t>
            </w:r>
          </w:p>
        </w:tc>
      </w:tr>
      <w:tr w:rsidR="00407AAE" w:rsidRPr="00C9428B" w:rsidTr="006B48AF">
        <w:tc>
          <w:tcPr>
            <w:tcW w:w="4927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  <w:tc>
          <w:tcPr>
            <w:tcW w:w="4928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</w:tr>
      <w:tr w:rsidR="00407AAE" w:rsidRPr="00C9428B" w:rsidTr="006B48AF">
        <w:tc>
          <w:tcPr>
            <w:tcW w:w="4927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  <w:tc>
          <w:tcPr>
            <w:tcW w:w="4928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</w:tr>
      <w:tr w:rsidR="00407AAE" w:rsidRPr="00C9428B" w:rsidTr="006B48AF">
        <w:tc>
          <w:tcPr>
            <w:tcW w:w="4927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  <w:proofErr w:type="spellStart"/>
            <w:r w:rsidRPr="00C9428B">
              <w:rPr>
                <w:rFonts w:ascii="Arial" w:hAnsi="Arial" w:cs="Arial"/>
                <w:color w:val="000000"/>
              </w:rPr>
              <w:t>Потпис</w:t>
            </w:r>
            <w:proofErr w:type="spellEnd"/>
            <w:r w:rsidRPr="00C9428B">
              <w:rPr>
                <w:rFonts w:ascii="Arial" w:hAnsi="Arial" w:cs="Arial"/>
                <w:color w:val="000000"/>
              </w:rPr>
              <w:t>:</w:t>
            </w:r>
          </w:p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  <w:tc>
          <w:tcPr>
            <w:tcW w:w="4928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  <w:r w:rsidRPr="00C9428B">
              <w:rPr>
                <w:rFonts w:ascii="Arial" w:hAnsi="Arial" w:cs="Arial"/>
                <w:color w:val="000000"/>
              </w:rPr>
              <w:t>.............................................................</w:t>
            </w:r>
          </w:p>
        </w:tc>
      </w:tr>
      <w:tr w:rsidR="00407AAE" w:rsidRPr="00C9428B" w:rsidTr="006B48AF">
        <w:tc>
          <w:tcPr>
            <w:tcW w:w="4927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  <w:tc>
          <w:tcPr>
            <w:tcW w:w="4928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</w:tr>
      <w:tr w:rsidR="00407AAE" w:rsidRPr="00C9428B" w:rsidTr="006B48AF">
        <w:tc>
          <w:tcPr>
            <w:tcW w:w="4927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  <w:proofErr w:type="spellStart"/>
            <w:r w:rsidRPr="00C9428B">
              <w:rPr>
                <w:rFonts w:ascii="Arial" w:hAnsi="Arial" w:cs="Arial"/>
                <w:color w:val="000000"/>
              </w:rPr>
              <w:t>Број</w:t>
            </w:r>
            <w:proofErr w:type="spellEnd"/>
            <w:r w:rsidRPr="00C942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9428B">
              <w:rPr>
                <w:rFonts w:ascii="Arial" w:hAnsi="Arial" w:cs="Arial"/>
                <w:color w:val="000000"/>
              </w:rPr>
              <w:t>лиценце</w:t>
            </w:r>
            <w:proofErr w:type="spellEnd"/>
            <w:r w:rsidRPr="00C9428B">
              <w:rPr>
                <w:rFonts w:ascii="Arial" w:hAnsi="Arial" w:cs="Arial"/>
                <w:color w:val="000000"/>
              </w:rPr>
              <w:t>:</w:t>
            </w:r>
            <w:r w:rsidRPr="00C9428B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4928" w:type="dxa"/>
          </w:tcPr>
          <w:p w:rsidR="00407AAE" w:rsidRPr="00F80527" w:rsidRDefault="00407AAE" w:rsidP="006B48AF">
            <w:pPr>
              <w:pStyle w:val="NormalBulleted"/>
              <w:rPr>
                <w:rFonts w:ascii="Arial" w:hAnsi="Arial" w:cs="Arial"/>
                <w:color w:val="000000"/>
                <w:lang w:val="sr-Cyrl-RS"/>
              </w:rPr>
            </w:pPr>
            <w:r>
              <w:rPr>
                <w:rFonts w:ascii="Arial" w:hAnsi="Arial" w:cs="Arial"/>
                <w:color w:val="000000"/>
                <w:lang w:val="sr-Cyrl-RS"/>
              </w:rPr>
              <w:t>200 0651 04</w:t>
            </w:r>
          </w:p>
        </w:tc>
      </w:tr>
      <w:tr w:rsidR="00407AAE" w:rsidRPr="00C9428B" w:rsidTr="006B48AF">
        <w:tc>
          <w:tcPr>
            <w:tcW w:w="4927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  <w:tc>
          <w:tcPr>
            <w:tcW w:w="4928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</w:tr>
      <w:tr w:rsidR="00407AAE" w:rsidRPr="00C9428B" w:rsidTr="006B48AF">
        <w:tc>
          <w:tcPr>
            <w:tcW w:w="4927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  <w:tc>
          <w:tcPr>
            <w:tcW w:w="4928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</w:tr>
      <w:tr w:rsidR="00407AAE" w:rsidRPr="00C9428B" w:rsidTr="006B48AF">
        <w:tc>
          <w:tcPr>
            <w:tcW w:w="4927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  <w:proofErr w:type="spellStart"/>
            <w:r w:rsidRPr="00C9428B">
              <w:rPr>
                <w:rFonts w:ascii="Arial" w:hAnsi="Arial" w:cs="Arial"/>
                <w:color w:val="000000"/>
              </w:rPr>
              <w:t>Лични</w:t>
            </w:r>
            <w:proofErr w:type="spellEnd"/>
            <w:r w:rsidRPr="00C9428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9428B">
              <w:rPr>
                <w:rFonts w:ascii="Arial" w:hAnsi="Arial" w:cs="Arial"/>
                <w:color w:val="000000"/>
              </w:rPr>
              <w:t>печат</w:t>
            </w:r>
            <w:proofErr w:type="spellEnd"/>
            <w:r w:rsidRPr="00C9428B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4928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</w:tr>
      <w:tr w:rsidR="00407AAE" w:rsidRPr="00C9428B" w:rsidTr="006B48AF">
        <w:trPr>
          <w:trHeight w:val="3292"/>
        </w:trPr>
        <w:tc>
          <w:tcPr>
            <w:tcW w:w="4927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BEEFA4" wp14:editId="47FC340E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140970</wp:posOffset>
                      </wp:positionV>
                      <wp:extent cx="1914525" cy="1790700"/>
                      <wp:effectExtent l="5715" t="8255" r="13335" b="1079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4525" cy="1790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8D637B" id="Rectangle 2" o:spid="_x0000_s1026" style="position:absolute;margin-left:-3pt;margin-top:11.1pt;width:150.75pt;height:1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3CNHQIAAD0EAAAOAAAAZHJzL2Uyb0RvYy54bWysU9tuEzEQfUfiHyy/k70oIc0qm6pKCUIq&#10;tKLwAY7Xm7XweszYyaZ8PWNvGsJFPCD8YHk84+MzZ2aW18fesINCr8HWvJjknCkrodF2V/PPnzav&#10;rjjzQdhGGLCq5k/K8+vVyxfLwVWqhA5Mo5ARiPXV4GreheCqLPOyU73wE3DKkrMF7EUgE3dZg2Ig&#10;9N5kZZ6/zgbAxiFI5T3d3o5Ovkr4batkuG9brwIzNSduIe2Y9m3cs9VSVDsUrtPyREP8A4teaEuf&#10;nqFuRRBsj/o3qF5LBA9tmEjoM2hbLVXKgbIp8l+yeeyEUykXEse7s0z+/8HKD4cHZLqpecmZFT2V&#10;6COJJuzOKFZGeQbnK4p6dA8YE/TuDuQXzyysO4pSN4gwdEo0RKqI8dlPD6Lh6SnbDu+hIXSxD5CU&#10;OrbYR0DSgB1TQZ7OBVHHwCRdFotiOitnnEnyFfNFPs9TyTJRPT936MNbBT2Lh5ojkU/w4nDnQ6Qj&#10;queQRB+MbjbamGTgbrs2yA6CumOTVsqAsrwMM5YNNV9EIn+HyNP6E0SvA7W50X3Nr85Booq6vbFN&#10;asIgtBnPRNnYk5BRu7EGW2ieSEeEsYdp5ujQAX7jbKD+rbn/uheoODPvLNWClJvGhk/GdDYvycBL&#10;z/bSI6wkqJoHzsbjOoxDsneodx39VKTcLdxQ/VqdlI21HVmdyFKPJsFP8xSH4NJOUT+mfvUdAAD/&#10;/wMAUEsDBBQABgAIAAAAIQD/y+R13wAAAAkBAAAPAAAAZHJzL2Rvd25yZXYueG1sTI/BTsMwEETv&#10;SPyDtUjcWgeXVjSNUyFQkTi26YXbJl6SlHgdxU4b+HrMqRxHM5p5k20n24kzDb51rOFhnoAgrpxp&#10;udZwLHazJxA+IBvsHJOGb/KwzW9vMkyNu/CezodQi1jCPkUNTQh9KqWvGrLo564njt6nGyyGKIda&#10;mgEvsdx2UiXJSlpsOS402NNLQ9XXYbQaylYd8WdfvCV2vVuE96k4jR+vWt/fTc8bEIGmcA3DH35E&#10;hzwylW5k40WnYbaKV4IGpRSI6Kv1cgmi1LBIHhXIPJP/H+S/AAAA//8DAFBLAQItABQABgAIAAAA&#10;IQC2gziS/gAAAOEBAAATAAAAAAAAAAAAAAAAAAAAAABbQ29udGVudF9UeXBlc10ueG1sUEsBAi0A&#10;FAAGAAgAAAAhADj9If/WAAAAlAEAAAsAAAAAAAAAAAAAAAAALwEAAF9yZWxzLy5yZWxzUEsBAi0A&#10;FAAGAAgAAAAhAA9jcI0dAgAAPQQAAA4AAAAAAAAAAAAAAAAALgIAAGRycy9lMm9Eb2MueG1sUEsB&#10;Ai0AFAAGAAgAAAAhAP/L5HXfAAAACQEAAA8AAAAAAAAAAAAAAAAAdwQAAGRycy9kb3ducmV2Lnht&#10;bFBLBQYAAAAABAAEAPMAAACDBQAAAAA=&#10;"/>
                  </w:pict>
                </mc:Fallback>
              </mc:AlternateContent>
            </w:r>
          </w:p>
        </w:tc>
        <w:tc>
          <w:tcPr>
            <w:tcW w:w="4928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</w:tr>
      <w:tr w:rsidR="00407AAE" w:rsidRPr="00C9428B" w:rsidTr="006B48AF">
        <w:tc>
          <w:tcPr>
            <w:tcW w:w="4927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</w:p>
        </w:tc>
        <w:tc>
          <w:tcPr>
            <w:tcW w:w="4928" w:type="dxa"/>
          </w:tcPr>
          <w:p w:rsidR="00407AAE" w:rsidRPr="00C9428B" w:rsidRDefault="00407AAE" w:rsidP="006B48AF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407AAE" w:rsidRPr="00C9428B" w:rsidTr="006B48AF">
        <w:tc>
          <w:tcPr>
            <w:tcW w:w="4927" w:type="dxa"/>
          </w:tcPr>
          <w:p w:rsidR="00407AAE" w:rsidRPr="00C9428B" w:rsidRDefault="00407AAE" w:rsidP="006B48AF">
            <w:pPr>
              <w:pStyle w:val="NormalBulleted"/>
              <w:rPr>
                <w:rFonts w:ascii="Arial" w:hAnsi="Arial" w:cs="Arial"/>
                <w:color w:val="000000"/>
              </w:rPr>
            </w:pPr>
            <w:proofErr w:type="spellStart"/>
            <w:r w:rsidRPr="00C9428B">
              <w:rPr>
                <w:rFonts w:ascii="Arial" w:hAnsi="Arial" w:cs="Arial"/>
              </w:rPr>
              <w:t>Београд</w:t>
            </w:r>
            <w:proofErr w:type="spellEnd"/>
            <w:r w:rsidRPr="00C9428B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15.06.2020</w:t>
            </w:r>
            <w:r w:rsidRPr="00F80527">
              <w:rPr>
                <w:rFonts w:ascii="Arial" w:hAnsi="Arial" w:cs="Arial"/>
              </w:rPr>
              <w:t>.</w:t>
            </w:r>
          </w:p>
        </w:tc>
        <w:tc>
          <w:tcPr>
            <w:tcW w:w="4928" w:type="dxa"/>
          </w:tcPr>
          <w:p w:rsidR="00407AAE" w:rsidRPr="00C9428B" w:rsidRDefault="00407AAE" w:rsidP="006B48AF">
            <w:pPr>
              <w:rPr>
                <w:rFonts w:ascii="Arial" w:hAnsi="Arial" w:cs="Arial"/>
              </w:rPr>
            </w:pPr>
          </w:p>
        </w:tc>
      </w:tr>
    </w:tbl>
    <w:p w:rsidR="00407AAE" w:rsidRDefault="00407AAE" w:rsidP="00407AAE"/>
    <w:p w:rsidR="00407AAE" w:rsidRDefault="00407AAE" w:rsidP="00407AAE"/>
    <w:p w:rsidR="00407AAE" w:rsidRDefault="00407AAE" w:rsidP="00407AAE"/>
    <w:p w:rsidR="00F80527" w:rsidRPr="00C9428B" w:rsidRDefault="00F80527" w:rsidP="00F80527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F80527" w:rsidRPr="00C9428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527"/>
    <w:rsid w:val="003773DA"/>
    <w:rsid w:val="00407AAE"/>
    <w:rsid w:val="00F8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5CFE2"/>
  <w15:chartTrackingRefBased/>
  <w15:docId w15:val="{DB115E9A-8C22-49A7-A9DF-6C248D4A9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527"/>
    <w:pPr>
      <w:spacing w:after="0" w:line="276" w:lineRule="auto"/>
      <w:contextualSpacing/>
    </w:pPr>
    <w:rPr>
      <w:rFonts w:ascii="Tahoma" w:hAnsi="Tahom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BulletedChar">
    <w:name w:val="Normal Bulleted Char"/>
    <w:basedOn w:val="DefaultParagraphFont"/>
    <w:link w:val="NormalBulleted"/>
    <w:locked/>
    <w:rsid w:val="00F80527"/>
    <w:rPr>
      <w:rFonts w:ascii="Tahoma" w:hAnsi="Tahoma" w:cs="Tahoma"/>
    </w:rPr>
  </w:style>
  <w:style w:type="paragraph" w:customStyle="1" w:styleId="NormalBulleted">
    <w:name w:val="Normal Bulleted"/>
    <w:basedOn w:val="Normal"/>
    <w:link w:val="NormalBulletedChar"/>
    <w:rsid w:val="00F80527"/>
    <w:pPr>
      <w:spacing w:line="240" w:lineRule="auto"/>
      <w:contextualSpacing w:val="0"/>
      <w:jc w:val="both"/>
    </w:pPr>
    <w:rPr>
      <w:rFonts w:cs="Tahoma"/>
      <w:lang w:val="en-GB"/>
    </w:rPr>
  </w:style>
  <w:style w:type="table" w:styleId="TableGrid">
    <w:name w:val="Table Grid"/>
    <w:basedOn w:val="TableNormal"/>
    <w:uiPriority w:val="59"/>
    <w:rsid w:val="00F8052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Vesna Radovanović</cp:lastModifiedBy>
  <cp:revision>3</cp:revision>
  <dcterms:created xsi:type="dcterms:W3CDTF">2019-08-14T09:23:00Z</dcterms:created>
  <dcterms:modified xsi:type="dcterms:W3CDTF">2020-06-15T19:18:00Z</dcterms:modified>
</cp:coreProperties>
</file>